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2C" w:rsidRDefault="001E2244">
      <w:pPr>
        <w:rPr>
          <w:sz w:val="36"/>
          <w:szCs w:val="36"/>
        </w:rPr>
      </w:pPr>
      <w:r>
        <w:rPr>
          <w:sz w:val="36"/>
          <w:szCs w:val="36"/>
        </w:rPr>
        <w:t>Pasení na obecním pozemku</w:t>
      </w:r>
    </w:p>
    <w:p w:rsidR="001E2244" w:rsidRDefault="001E2244">
      <w:pPr>
        <w:rPr>
          <w:sz w:val="36"/>
          <w:szCs w:val="36"/>
        </w:rPr>
      </w:pPr>
    </w:p>
    <w:p w:rsidR="001E2244" w:rsidRDefault="001E2244">
      <w:pPr>
        <w:rPr>
          <w:sz w:val="36"/>
          <w:szCs w:val="36"/>
        </w:rPr>
      </w:pPr>
      <w:r>
        <w:rPr>
          <w:sz w:val="36"/>
          <w:szCs w:val="36"/>
        </w:rPr>
        <w:t xml:space="preserve">Obec Grymov nabízí obecní pozemek u sochy sv. Františka k pasení. </w:t>
      </w:r>
    </w:p>
    <w:p w:rsidR="001E2244" w:rsidRPr="001E2244" w:rsidRDefault="001E2244">
      <w:pPr>
        <w:rPr>
          <w:sz w:val="36"/>
          <w:szCs w:val="36"/>
        </w:rPr>
      </w:pPr>
      <w:r>
        <w:rPr>
          <w:sz w:val="36"/>
          <w:szCs w:val="36"/>
        </w:rPr>
        <w:t>Zájemci nechť se hlásí na obecním úřadě do 1. 5. 2012</w:t>
      </w:r>
      <w:bookmarkStart w:id="0" w:name="_GoBack"/>
      <w:bookmarkEnd w:id="0"/>
    </w:p>
    <w:sectPr w:rsidR="001E2244" w:rsidRPr="001E2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44"/>
    <w:rsid w:val="001E2244"/>
    <w:rsid w:val="005A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Grymov1</dc:creator>
  <cp:lastModifiedBy>Grymov1</cp:lastModifiedBy>
  <cp:revision>1</cp:revision>
  <dcterms:created xsi:type="dcterms:W3CDTF">2013-02-04T19:29:00Z</dcterms:created>
  <dcterms:modified xsi:type="dcterms:W3CDTF">2013-02-04T19:32:00Z</dcterms:modified>
</cp:coreProperties>
</file>